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74547" w14:textId="41AC3301" w:rsidR="00386C59" w:rsidRPr="001A5817" w:rsidRDefault="5BF51431" w:rsidP="400BA47B">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1A5817">
        <w:rPr>
          <w:rFonts w:ascii="Arial" w:eastAsia="Helvetica" w:hAnsi="Arial" w:cs="Arial"/>
          <w:b/>
          <w:bCs/>
          <w:caps/>
          <w:color w:val="0A4149"/>
          <w:sz w:val="36"/>
          <w:szCs w:val="36"/>
        </w:rPr>
        <w:t>The role of all actors in the field: Governments, NGOs, businesses, consumers, and international organizations</w:t>
      </w:r>
    </w:p>
    <w:p w14:paraId="197F542B" w14:textId="291E61C0" w:rsidR="00386C59" w:rsidRPr="001A5817" w:rsidRDefault="5BF51431" w:rsidP="400BA47B">
      <w:pPr>
        <w:shd w:val="clear" w:color="auto" w:fill="FFFFFF" w:themeFill="background1"/>
        <w:spacing w:after="150" w:line="276" w:lineRule="auto"/>
        <w:jc w:val="both"/>
        <w:rPr>
          <w:rFonts w:ascii="Arial" w:hAnsi="Arial" w:cs="Arial"/>
        </w:rPr>
      </w:pPr>
      <w:r w:rsidRPr="001A5817">
        <w:rPr>
          <w:rFonts w:ascii="Arial" w:eastAsia="Encode Sans" w:hAnsi="Arial" w:cs="Arial"/>
          <w:color w:val="333333"/>
        </w:rPr>
        <w:t xml:space="preserve">As you may all know at this stage of the MAGNO Project, recognizing the multifaceted nature of environmental challenges is key. Thats why, for instance, MAGNO adopts a multi-actor approach, engaging governments, NGOs, businesses, consumers, and international organizations. </w:t>
      </w:r>
      <w:r w:rsidRPr="001A5817">
        <w:rPr>
          <w:rFonts w:ascii="Arial" w:eastAsia="Encode Sans" w:hAnsi="Arial" w:cs="Arial"/>
          <w:b/>
          <w:bCs/>
          <w:color w:val="333333"/>
        </w:rPr>
        <w:t>This collaborative framework ensures that each stakeholder contributes uniquely to the project’s overarching goals</w:t>
      </w:r>
      <w:r w:rsidRPr="001A5817">
        <w:rPr>
          <w:rFonts w:ascii="Arial" w:eastAsia="Encode Sans" w:hAnsi="Arial" w:cs="Arial"/>
          <w:color w:val="333333"/>
        </w:rPr>
        <w:t>. This approach is also extensive to all stakeholder because addressing the complex challenge of sustainable food packaging requires a comprehensive understanding of the interconnected roles of all societal actors — including the increasingly important role of the consumer.</w:t>
      </w:r>
    </w:p>
    <w:p w14:paraId="30053CB2" w14:textId="03409DB2" w:rsidR="00386C59" w:rsidRPr="001A5817" w:rsidRDefault="5BF51431" w:rsidP="400BA47B">
      <w:pPr>
        <w:shd w:val="clear" w:color="auto" w:fill="FFFFFF" w:themeFill="background1"/>
        <w:spacing w:after="150" w:line="276" w:lineRule="auto"/>
        <w:jc w:val="both"/>
        <w:rPr>
          <w:rFonts w:ascii="Arial" w:hAnsi="Arial" w:cs="Arial"/>
        </w:rPr>
      </w:pPr>
      <w:r w:rsidRPr="001A5817">
        <w:rPr>
          <w:rFonts w:ascii="Arial" w:eastAsia="Encode Sans" w:hAnsi="Arial" w:cs="Arial"/>
          <w:color w:val="333333"/>
        </w:rPr>
        <w:t xml:space="preserve">The MAGNO Project, with its ambition to transform food packaging systems, cannot succeed in isolation—it demands coordinated action across multiple sectors and governance levels. By clearly defining the responsibilities and contributions of governments, NGOs, businesses, consumers, and international organizations, this analysis helps identify synergies, prevent overlaps, and highlight gaps in action. It also provides a foundation for targeted policy interventions, strategic partnerships, and informed decision-making, all of which are essential for accelerating the transition to a circular and sustainable packaging economy. </w:t>
      </w:r>
    </w:p>
    <w:p w14:paraId="75ECCEA1" w14:textId="1EDD32E2" w:rsidR="00386C59" w:rsidRPr="001A5817" w:rsidRDefault="5BF51431" w:rsidP="400BA47B">
      <w:pPr>
        <w:shd w:val="clear" w:color="auto" w:fill="FFFFFF" w:themeFill="background1"/>
        <w:spacing w:after="150" w:line="276" w:lineRule="auto"/>
        <w:jc w:val="both"/>
        <w:rPr>
          <w:rFonts w:ascii="Arial" w:hAnsi="Arial" w:cs="Arial"/>
        </w:rPr>
      </w:pPr>
      <w:r w:rsidRPr="001A5817">
        <w:rPr>
          <w:rFonts w:ascii="Arial" w:eastAsia="Encode Sans" w:hAnsi="Arial" w:cs="Arial"/>
          <w:color w:val="333333"/>
        </w:rPr>
        <w:t xml:space="preserve"> </w:t>
      </w:r>
    </w:p>
    <w:p w14:paraId="08ADF88E" w14:textId="470E9F87" w:rsidR="00386C59" w:rsidRPr="001A5817" w:rsidRDefault="5BF51431" w:rsidP="400BA47B">
      <w:pPr>
        <w:pStyle w:val="Ttulo3"/>
        <w:shd w:val="clear" w:color="auto" w:fill="FFFFFF" w:themeFill="background1"/>
        <w:spacing w:before="0" w:after="150" w:line="276" w:lineRule="auto"/>
        <w:jc w:val="both"/>
        <w:rPr>
          <w:rFonts w:ascii="Arial" w:eastAsia="Helvetica" w:hAnsi="Arial" w:cs="Arial"/>
          <w:b/>
          <w:bCs/>
          <w:caps/>
          <w:color w:val="0A4149"/>
        </w:rPr>
      </w:pPr>
      <w:r w:rsidRPr="001A5817">
        <w:rPr>
          <w:rFonts w:ascii="Arial" w:eastAsia="Helvetica" w:hAnsi="Arial" w:cs="Arial"/>
          <w:b/>
          <w:bCs/>
          <w:caps/>
          <w:color w:val="0A4149"/>
        </w:rPr>
        <w:t>Governments: Policy Architects and Enablers</w:t>
      </w:r>
    </w:p>
    <w:p w14:paraId="686CBFC7" w14:textId="26E88351" w:rsidR="00386C59" w:rsidRPr="001A5817" w:rsidRDefault="5BF51431" w:rsidP="400BA47B">
      <w:pPr>
        <w:shd w:val="clear" w:color="auto" w:fill="FFFFFF" w:themeFill="background1"/>
        <w:spacing w:after="150" w:line="276" w:lineRule="auto"/>
        <w:jc w:val="both"/>
        <w:rPr>
          <w:rFonts w:ascii="Arial" w:hAnsi="Arial" w:cs="Arial"/>
        </w:rPr>
      </w:pPr>
      <w:r w:rsidRPr="001A5817">
        <w:rPr>
          <w:rFonts w:ascii="Arial" w:eastAsia="Encode Sans" w:hAnsi="Arial" w:cs="Arial"/>
          <w:color w:val="333333"/>
        </w:rPr>
        <w:t>Governments play a pivotal role in steering the direction of sustainable packaging through legislation and policy-making. By setting regulatory standards, providing incentives for sustainable practices, and investing in research and infrastructure, they create an environment conducive to innovation. In the context of MAGNO, governmental bodies are instrumental in aligning national policies with the project’s objectives, ensuring that regulatory frameworks support the transition to sustainable packaging solutions.</w:t>
      </w:r>
    </w:p>
    <w:p w14:paraId="1BB3A0AF" w14:textId="69281A8C" w:rsidR="00386C59" w:rsidRPr="001A5817" w:rsidRDefault="5BF51431" w:rsidP="400BA47B">
      <w:pPr>
        <w:pStyle w:val="Ttulo3"/>
        <w:shd w:val="clear" w:color="auto" w:fill="FFFFFF" w:themeFill="background1"/>
        <w:spacing w:before="0" w:after="150" w:line="276" w:lineRule="auto"/>
        <w:jc w:val="both"/>
        <w:rPr>
          <w:rFonts w:ascii="Arial" w:eastAsia="Helvetica" w:hAnsi="Arial" w:cs="Arial"/>
          <w:b/>
          <w:bCs/>
          <w:caps/>
          <w:color w:val="0A4149"/>
        </w:rPr>
      </w:pPr>
      <w:r w:rsidRPr="001A5817">
        <w:rPr>
          <w:rFonts w:ascii="Arial" w:eastAsia="Helvetica" w:hAnsi="Arial" w:cs="Arial"/>
          <w:b/>
          <w:bCs/>
          <w:caps/>
          <w:color w:val="0A4149"/>
        </w:rPr>
        <w:t>NGOs: Advocates and Community Mobilizers</w:t>
      </w:r>
    </w:p>
    <w:p w14:paraId="5D78EFA5" w14:textId="2A13F12E" w:rsidR="00386C59" w:rsidRPr="001A5817" w:rsidRDefault="5BF51431" w:rsidP="400BA47B">
      <w:pPr>
        <w:shd w:val="clear" w:color="auto" w:fill="FFFFFF" w:themeFill="background1"/>
        <w:spacing w:after="150" w:line="276" w:lineRule="auto"/>
        <w:jc w:val="both"/>
        <w:rPr>
          <w:rFonts w:ascii="Arial" w:hAnsi="Arial" w:cs="Arial"/>
        </w:rPr>
      </w:pPr>
      <w:r w:rsidRPr="001A5817">
        <w:rPr>
          <w:rFonts w:ascii="Arial" w:eastAsia="Encode Sans" w:hAnsi="Arial" w:cs="Arial"/>
          <w:color w:val="333333"/>
        </w:rPr>
        <w:t>Non-Governmental Organizations (NGOs) serve as vital intermediaries between the public, private sectors, and communities. Their grassroots connections and advocacy capabilities enable them to raise awareness about environmental issues, educate consumers, and hold other stakeholders accountable. Within MAGNO, NGOs contribute by facilitating community engagement, promoting transparency, and ensuring that the voices of marginalized groups are heard in the decision-making processes.</w:t>
      </w:r>
    </w:p>
    <w:p w14:paraId="314699F7" w14:textId="243431A3" w:rsidR="00386C59" w:rsidRPr="001A5817" w:rsidRDefault="5BF51431" w:rsidP="400BA47B">
      <w:pPr>
        <w:pStyle w:val="Ttulo3"/>
        <w:shd w:val="clear" w:color="auto" w:fill="FFFFFF" w:themeFill="background1"/>
        <w:spacing w:before="0" w:after="150" w:line="276" w:lineRule="auto"/>
        <w:jc w:val="both"/>
        <w:rPr>
          <w:rFonts w:ascii="Arial" w:eastAsia="Helvetica" w:hAnsi="Arial" w:cs="Arial"/>
          <w:b/>
          <w:bCs/>
          <w:caps/>
          <w:color w:val="0A4149"/>
        </w:rPr>
      </w:pPr>
      <w:r w:rsidRPr="001A5817">
        <w:rPr>
          <w:rFonts w:ascii="Arial" w:eastAsia="Helvetica" w:hAnsi="Arial" w:cs="Arial"/>
          <w:b/>
          <w:bCs/>
          <w:caps/>
          <w:color w:val="0A4149"/>
        </w:rPr>
        <w:lastRenderedPageBreak/>
        <w:t>Businesses: Innovators and Implementers</w:t>
      </w:r>
    </w:p>
    <w:p w14:paraId="62602939" w14:textId="570C84CB" w:rsidR="00386C59" w:rsidRPr="001A5817" w:rsidRDefault="5BF51431" w:rsidP="400BA47B">
      <w:pPr>
        <w:shd w:val="clear" w:color="auto" w:fill="FFFFFF" w:themeFill="background1"/>
        <w:spacing w:after="150" w:line="276" w:lineRule="auto"/>
        <w:jc w:val="both"/>
        <w:rPr>
          <w:rFonts w:ascii="Arial" w:hAnsi="Arial" w:cs="Arial"/>
        </w:rPr>
      </w:pPr>
      <w:r w:rsidRPr="001A5817">
        <w:rPr>
          <w:rFonts w:ascii="Arial" w:eastAsia="Encode Sans" w:hAnsi="Arial" w:cs="Arial"/>
          <w:color w:val="333333"/>
        </w:rPr>
        <w:t xml:space="preserve">The private sector’s involvement is crucial for the practical implementation of sustainable packaging solutions. Businesses, ranging from packaging manufacturers to food producers, are responsible for adopting </w:t>
      </w:r>
      <w:proofErr w:type="gramStart"/>
      <w:r w:rsidRPr="001A5817">
        <w:rPr>
          <w:rFonts w:ascii="Arial" w:eastAsia="Encode Sans" w:hAnsi="Arial" w:cs="Arial"/>
          <w:color w:val="333333"/>
        </w:rPr>
        <w:t>eco-friendly</w:t>
      </w:r>
      <w:proofErr w:type="gramEnd"/>
      <w:r w:rsidRPr="001A5817">
        <w:rPr>
          <w:rFonts w:ascii="Arial" w:eastAsia="Encode Sans" w:hAnsi="Arial" w:cs="Arial"/>
          <w:color w:val="333333"/>
        </w:rPr>
        <w:t xml:space="preserve"> materials, redesigning products, and optimizing supply chains. MAGNO collaborates with industry players to pilot innovative packaging technologies, assess their feasibility, and scale successful models across markets.</w:t>
      </w:r>
    </w:p>
    <w:p w14:paraId="5AAFC563" w14:textId="066D0A00" w:rsidR="00386C59" w:rsidRPr="001A5817" w:rsidRDefault="5BF51431" w:rsidP="400BA47B">
      <w:pPr>
        <w:pStyle w:val="Ttulo3"/>
        <w:shd w:val="clear" w:color="auto" w:fill="FFFFFF" w:themeFill="background1"/>
        <w:spacing w:before="0" w:after="150" w:line="276" w:lineRule="auto"/>
        <w:jc w:val="both"/>
        <w:rPr>
          <w:rFonts w:ascii="Arial" w:eastAsia="Helvetica" w:hAnsi="Arial" w:cs="Arial"/>
          <w:b/>
          <w:bCs/>
          <w:caps/>
          <w:color w:val="0A4149"/>
        </w:rPr>
      </w:pPr>
      <w:r w:rsidRPr="001A5817">
        <w:rPr>
          <w:rFonts w:ascii="Arial" w:eastAsia="Helvetica" w:hAnsi="Arial" w:cs="Arial"/>
          <w:b/>
          <w:bCs/>
          <w:caps/>
          <w:color w:val="0A4149"/>
        </w:rPr>
        <w:t>Consumers: Informed Participants and Change Agents</w:t>
      </w:r>
    </w:p>
    <w:p w14:paraId="6A1BA7A3" w14:textId="1694AACC" w:rsidR="00386C59" w:rsidRPr="001A5817" w:rsidRDefault="5BF51431" w:rsidP="400BA47B">
      <w:pPr>
        <w:shd w:val="clear" w:color="auto" w:fill="FFFFFF" w:themeFill="background1"/>
        <w:spacing w:after="150" w:line="276" w:lineRule="auto"/>
        <w:jc w:val="both"/>
        <w:rPr>
          <w:rFonts w:ascii="Arial" w:hAnsi="Arial" w:cs="Arial"/>
        </w:rPr>
      </w:pPr>
      <w:r w:rsidRPr="001A5817">
        <w:rPr>
          <w:rFonts w:ascii="Arial" w:eastAsia="Encode Sans" w:hAnsi="Arial" w:cs="Arial"/>
          <w:color w:val="333333"/>
        </w:rPr>
        <w:t xml:space="preserve">Consumers wield significant influence through their purchasing decisions and behavior. Educating the public about the environmental impact of packaging and promoting sustainable consumption habits are central to MAGNO’s strategy. The project develops tools and platforms to inform consumers, encouraging them to choose products with sustainable packaging and participate in recycling initiatives, thereby driving demand for </w:t>
      </w:r>
      <w:proofErr w:type="gramStart"/>
      <w:r w:rsidRPr="001A5817">
        <w:rPr>
          <w:rFonts w:ascii="Arial" w:eastAsia="Encode Sans" w:hAnsi="Arial" w:cs="Arial"/>
          <w:color w:val="333333"/>
        </w:rPr>
        <w:t>eco-friendly</w:t>
      </w:r>
      <w:proofErr w:type="gramEnd"/>
      <w:r w:rsidRPr="001A5817">
        <w:rPr>
          <w:rFonts w:ascii="Arial" w:eastAsia="Encode Sans" w:hAnsi="Arial" w:cs="Arial"/>
          <w:color w:val="333333"/>
        </w:rPr>
        <w:t xml:space="preserve"> options.</w:t>
      </w:r>
    </w:p>
    <w:p w14:paraId="5328006D" w14:textId="3D158C40" w:rsidR="00386C59" w:rsidRPr="001A5817" w:rsidRDefault="5BF51431" w:rsidP="400BA47B">
      <w:pPr>
        <w:shd w:val="clear" w:color="auto" w:fill="FFFFFF" w:themeFill="background1"/>
        <w:spacing w:after="150" w:line="276" w:lineRule="auto"/>
        <w:jc w:val="both"/>
        <w:rPr>
          <w:rFonts w:ascii="Arial" w:hAnsi="Arial" w:cs="Arial"/>
        </w:rPr>
      </w:pPr>
      <w:r w:rsidRPr="001A5817">
        <w:rPr>
          <w:rFonts w:ascii="Arial" w:eastAsia="Encode Sans" w:hAnsi="Arial" w:cs="Arial"/>
          <w:color w:val="333333"/>
        </w:rPr>
        <w:t>Furthermore, consumers are not just passive recipients of policy or innovation — they are active co-creators of circular solutions. Their feedback, preferences, and behavioral shifts directly shape the market and can accelerate the adoption of sustainable practices across the packaging value chain. Recognizing this, MAGNO integrates consumer insights into its research and engagement strategies to ensure that solutions are not only sustainable but also socially accepted and adopted.</w:t>
      </w:r>
    </w:p>
    <w:p w14:paraId="1DF655F7" w14:textId="2C35F32A" w:rsidR="00386C59" w:rsidRPr="001A5817" w:rsidRDefault="5BF51431" w:rsidP="400BA47B">
      <w:pPr>
        <w:pStyle w:val="Ttulo3"/>
        <w:shd w:val="clear" w:color="auto" w:fill="FFFFFF" w:themeFill="background1"/>
        <w:spacing w:before="0" w:after="150" w:line="276" w:lineRule="auto"/>
        <w:jc w:val="both"/>
        <w:rPr>
          <w:rFonts w:ascii="Arial" w:eastAsia="Helvetica" w:hAnsi="Arial" w:cs="Arial"/>
          <w:b/>
          <w:bCs/>
          <w:caps/>
          <w:color w:val="0A4149"/>
        </w:rPr>
      </w:pPr>
      <w:r w:rsidRPr="001A5817">
        <w:rPr>
          <w:rFonts w:ascii="Arial" w:eastAsia="Helvetica" w:hAnsi="Arial" w:cs="Arial"/>
          <w:b/>
          <w:bCs/>
          <w:caps/>
          <w:color w:val="0A4149"/>
        </w:rPr>
        <w:t>International Organizations: Coordinators and Standard Setters</w:t>
      </w:r>
    </w:p>
    <w:p w14:paraId="5B6BA19B" w14:textId="4209CDD5" w:rsidR="00386C59" w:rsidRPr="001A5817" w:rsidRDefault="5BF51431" w:rsidP="400BA47B">
      <w:pPr>
        <w:shd w:val="clear" w:color="auto" w:fill="FFFFFF" w:themeFill="background1"/>
        <w:spacing w:after="150" w:line="276" w:lineRule="auto"/>
        <w:jc w:val="both"/>
        <w:rPr>
          <w:rFonts w:ascii="Arial" w:hAnsi="Arial" w:cs="Arial"/>
        </w:rPr>
      </w:pPr>
      <w:r w:rsidRPr="001A5817">
        <w:rPr>
          <w:rFonts w:ascii="Arial" w:eastAsia="Encode Sans" w:hAnsi="Arial" w:cs="Arial"/>
          <w:color w:val="333333"/>
        </w:rPr>
        <w:t>International bodies, such as the European Union and United Nations agencies, provide overarching frameworks and standards that guide national and regional efforts. Their role in facilitating cross-border cooperation, funding research, and harmonizing regulations is essential for the widespread adoption of sustainable packaging practices. MAGNO aligns its objectives with international sustainability goals, ensuring coherence and amplifying its impact on a global scale.</w:t>
      </w:r>
    </w:p>
    <w:p w14:paraId="64BF858A" w14:textId="194A3484" w:rsidR="00386C59" w:rsidRPr="001A5817" w:rsidRDefault="5BF51431" w:rsidP="400BA47B">
      <w:pPr>
        <w:pStyle w:val="Ttulo3"/>
        <w:shd w:val="clear" w:color="auto" w:fill="FFFFFF" w:themeFill="background1"/>
        <w:spacing w:before="0" w:after="150" w:line="276" w:lineRule="auto"/>
        <w:jc w:val="both"/>
        <w:rPr>
          <w:rFonts w:ascii="Arial" w:hAnsi="Arial" w:cs="Arial"/>
        </w:rPr>
      </w:pPr>
      <w:r w:rsidRPr="001A5817">
        <w:rPr>
          <w:rFonts w:ascii="Arial" w:eastAsia="Helvetica" w:hAnsi="Arial" w:cs="Arial"/>
          <w:b/>
          <w:bCs/>
          <w:caps/>
          <w:color w:val="0A4149"/>
        </w:rPr>
        <w:t>Conclusion: A Collaborative Path Forward</w:t>
      </w:r>
    </w:p>
    <w:p w14:paraId="3949F037" w14:textId="76BEBECE" w:rsidR="00386C59" w:rsidRPr="001A5817" w:rsidRDefault="5BF51431" w:rsidP="400BA47B">
      <w:pPr>
        <w:shd w:val="clear" w:color="auto" w:fill="FFFFFF" w:themeFill="background1"/>
        <w:spacing w:after="150" w:line="276" w:lineRule="auto"/>
        <w:jc w:val="both"/>
        <w:rPr>
          <w:rFonts w:ascii="Arial" w:hAnsi="Arial" w:cs="Arial"/>
        </w:rPr>
      </w:pPr>
      <w:r w:rsidRPr="001A5817">
        <w:rPr>
          <w:rFonts w:ascii="Arial" w:eastAsia="Encode Sans" w:hAnsi="Arial" w:cs="Arial"/>
          <w:color w:val="333333"/>
        </w:rPr>
        <w:t>The success of the MAGNO Project hinges on the concerted efforts of diverse stakeholders, each bringing unique strengths to the table. By fostering collaboration among governments, NGOs, businesses, consumers, and international organizations, MAGNO exemplifies a holistic approach to addressing the complex challenge of sustainable food packaging. This multi-actor model not only enhances the project’s effectiveness but also serves as a blueprint for future initiatives aiming to create systemic environmental change.</w:t>
      </w:r>
    </w:p>
    <w:p w14:paraId="5C1A07E2" w14:textId="7DC7D28B" w:rsidR="00386C59" w:rsidRPr="001A5817" w:rsidRDefault="00386C59" w:rsidP="400BA47B">
      <w:pPr>
        <w:spacing w:line="276" w:lineRule="auto"/>
        <w:jc w:val="both"/>
        <w:rPr>
          <w:rFonts w:ascii="Arial" w:hAnsi="Arial" w:cs="Arial"/>
        </w:rPr>
      </w:pPr>
    </w:p>
    <w:sectPr w:rsidR="00386C59" w:rsidRPr="001A581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C946A6"/>
    <w:rsid w:val="001A5817"/>
    <w:rsid w:val="001B6690"/>
    <w:rsid w:val="00386C59"/>
    <w:rsid w:val="009D5A8B"/>
    <w:rsid w:val="00EE6030"/>
    <w:rsid w:val="0F8A3D3A"/>
    <w:rsid w:val="12A5A370"/>
    <w:rsid w:val="2DC199FE"/>
    <w:rsid w:val="37373014"/>
    <w:rsid w:val="3DB2F33B"/>
    <w:rsid w:val="400BA47B"/>
    <w:rsid w:val="427CDD4E"/>
    <w:rsid w:val="507ABDF3"/>
    <w:rsid w:val="525440A8"/>
    <w:rsid w:val="5BF51431"/>
    <w:rsid w:val="5EC6227A"/>
    <w:rsid w:val="62C946A6"/>
    <w:rsid w:val="639CD3E1"/>
    <w:rsid w:val="64883815"/>
    <w:rsid w:val="66D068C5"/>
    <w:rsid w:val="67C807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946A6"/>
  <w15:chartTrackingRefBased/>
  <w15:docId w15:val="{2955FBF1-E8F9-401B-A872-A5DD893F7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67C80768"/>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Ttulo2">
    <w:name w:val="heading 2"/>
    <w:basedOn w:val="Normal"/>
    <w:next w:val="Normal"/>
    <w:uiPriority w:val="9"/>
    <w:unhideWhenUsed/>
    <w:qFormat/>
    <w:rsid w:val="5EC6227A"/>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400BA47B"/>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5EC6227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A39B5F-FF13-41A4-A324-FC05B8A3F8F0}">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15890E5A-171D-45B9-9E35-1E397010F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6685E1-807C-431E-BBAA-374F7A30E23F}">
  <ds:schemaRefs>
    <ds:schemaRef ds:uri="http://schemas.microsoft.com/sharepoint/v3/contenttype/forms"/>
  </ds:schemaRefs>
</ds:datastoreItem>
</file>

<file path=docMetadata/LabelInfo.xml><?xml version="1.0" encoding="utf-8"?>
<clbl:labelList xmlns:clbl="http://schemas.microsoft.com/office/2020/mipLabelMetadata">
  <clbl:label id="{48141450-2387-4aca-b41f-19cd6be9dd3c}" enabled="1" method="Standard" siteId="{adf10e2b-b6e9-41d6-be2f-c12bb566019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778</Words>
  <Characters>4281</Characters>
  <Application>Microsoft Office Word</Application>
  <DocSecurity>0</DocSecurity>
  <Lines>35</Lines>
  <Paragraphs>10</Paragraphs>
  <ScaleCrop>false</ScaleCrop>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3</cp:revision>
  <dcterms:created xsi:type="dcterms:W3CDTF">2025-05-19T13:21:00Z</dcterms:created>
  <dcterms:modified xsi:type="dcterms:W3CDTF">2026-09-14T08:04:00Z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